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52" w:rsidRPr="00C74A52" w:rsidRDefault="00C74A52" w:rsidP="00C74A52">
      <w:pPr>
        <w:jc w:val="center"/>
        <w:rPr>
          <w:b/>
          <w:sz w:val="28"/>
          <w:szCs w:val="28"/>
        </w:rPr>
      </w:pPr>
      <w:r w:rsidRPr="00C74A52">
        <w:rPr>
          <w:b/>
          <w:sz w:val="28"/>
          <w:szCs w:val="28"/>
        </w:rPr>
        <w:t>Vocabulary for Unit 5: Heredity I</w:t>
      </w:r>
      <w:r w:rsidRPr="00C74A52">
        <w:rPr>
          <w:b/>
          <w:sz w:val="28"/>
          <w:szCs w:val="28"/>
        </w:rPr>
        <w:t>I</w:t>
      </w:r>
    </w:p>
    <w:p w:rsidR="00C74A52" w:rsidRPr="00C74A52" w:rsidRDefault="00C74A52" w:rsidP="00C74A52">
      <w:pPr>
        <w:rPr>
          <w:i/>
        </w:rPr>
      </w:pPr>
      <w:r w:rsidRPr="00C74A52">
        <w:rPr>
          <w:b/>
          <w:i/>
          <w:u w:val="single"/>
        </w:rPr>
        <w:t>DIRECTIONS</w:t>
      </w:r>
      <w:r w:rsidRPr="00C74A52">
        <w:rPr>
          <w:i/>
        </w:rPr>
        <w:t xml:space="preserve">:  List and define the following terms on a </w:t>
      </w:r>
      <w:r w:rsidRPr="00C74A52">
        <w:rPr>
          <w:i/>
          <w:u w:val="single"/>
        </w:rPr>
        <w:t>separate sheet of paper</w:t>
      </w:r>
      <w:r w:rsidRPr="00C74A52">
        <w:rPr>
          <w:i/>
        </w:rPr>
        <w:t xml:space="preserve"> (must be </w:t>
      </w:r>
      <w:r w:rsidRPr="00C74A52">
        <w:rPr>
          <w:i/>
          <w:u w:val="single"/>
        </w:rPr>
        <w:t>handwritten</w:t>
      </w:r>
      <w:r w:rsidRPr="00C74A52">
        <w:rPr>
          <w:i/>
        </w:rPr>
        <w:t xml:space="preserve">). Use your textbook and outside sources if necessary.  The terms should be listed </w:t>
      </w:r>
      <w:r w:rsidRPr="00C74A52">
        <w:rPr>
          <w:i/>
          <w:u w:val="single"/>
        </w:rPr>
        <w:t>in order</w:t>
      </w:r>
      <w:r w:rsidRPr="00C74A52">
        <w:rPr>
          <w:i/>
        </w:rPr>
        <w:t xml:space="preserve"> and </w:t>
      </w:r>
      <w:r w:rsidRPr="00C74A52">
        <w:rPr>
          <w:i/>
          <w:u w:val="single"/>
        </w:rPr>
        <w:t>numbered</w:t>
      </w:r>
      <w:r w:rsidRPr="00C74A52">
        <w:rPr>
          <w:i/>
        </w:rPr>
        <w:t xml:space="preserve"> exactly as on this list. Due on the day of the test for +5 extra credit points on the test score.</w:t>
      </w:r>
    </w:p>
    <w:p w:rsidR="00A75933" w:rsidRPr="00C74A52" w:rsidRDefault="00A75933" w:rsidP="00C74A52"/>
    <w:p w:rsidR="00C74A52" w:rsidRPr="00C74A52" w:rsidRDefault="00C74A52" w:rsidP="00C74A52">
      <w:pPr>
        <w:sectPr w:rsidR="00C74A52" w:rsidRPr="00C74A52" w:rsidSect="00A75933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FC4246" w:rsidRPr="00C74A52" w:rsidRDefault="00FC4246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recessive trait</w:t>
      </w:r>
    </w:p>
    <w:p w:rsidR="00FC4246" w:rsidRPr="00C74A52" w:rsidRDefault="00FC4246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dominant trait</w:t>
      </w:r>
    </w:p>
    <w:p w:rsidR="00453763" w:rsidRPr="00C74A52" w:rsidRDefault="00453763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homozygous (pure</w:t>
      </w:r>
      <w:r w:rsidR="00A75933" w:rsidRPr="00C74A52">
        <w:t>bred</w:t>
      </w:r>
      <w:r w:rsidRPr="00C74A52">
        <w:t>)</w:t>
      </w:r>
    </w:p>
    <w:p w:rsidR="00453763" w:rsidRPr="00C74A52" w:rsidRDefault="00453763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heterozygous (hybrid)</w:t>
      </w:r>
    </w:p>
    <w:p w:rsidR="00FC4246" w:rsidRPr="00C74A52" w:rsidRDefault="00FC4246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self</w:t>
      </w:r>
      <w:r w:rsidR="00E355D4" w:rsidRPr="00C74A52">
        <w:t>-</w:t>
      </w:r>
      <w:r w:rsidRPr="00C74A52">
        <w:t xml:space="preserve"> pollination</w:t>
      </w:r>
    </w:p>
    <w:p w:rsidR="00FC4246" w:rsidRPr="00C74A52" w:rsidRDefault="00FC4246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cross</w:t>
      </w:r>
      <w:r w:rsidR="00E355D4" w:rsidRPr="00C74A52">
        <w:t>-</w:t>
      </w:r>
      <w:r w:rsidRPr="00C74A52">
        <w:t>pollination</w:t>
      </w:r>
    </w:p>
    <w:p w:rsidR="00FC4246" w:rsidRPr="00C74A52" w:rsidRDefault="00FC4246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gene</w:t>
      </w:r>
    </w:p>
    <w:p w:rsidR="00FC4246" w:rsidRPr="00C74A52" w:rsidRDefault="00FC4246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allele</w:t>
      </w:r>
    </w:p>
    <w:p w:rsidR="00FC4246" w:rsidRPr="00C74A52" w:rsidRDefault="00A75933" w:rsidP="00C74A52">
      <w:pPr>
        <w:numPr>
          <w:ilvl w:val="0"/>
          <w:numId w:val="1"/>
        </w:numPr>
        <w:spacing w:line="276" w:lineRule="auto"/>
        <w:ind w:hanging="720"/>
      </w:pPr>
      <w:r w:rsidRPr="00C74A52">
        <w:t xml:space="preserve">polygenic trait </w:t>
      </w:r>
    </w:p>
    <w:p w:rsidR="00FC4246" w:rsidRPr="00C74A52" w:rsidRDefault="00FC4246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codominance</w:t>
      </w:r>
    </w:p>
    <w:p w:rsidR="00FC4246" w:rsidRPr="00C74A52" w:rsidRDefault="00FC4246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incomplete dominance</w:t>
      </w:r>
    </w:p>
    <w:p w:rsidR="00E355D4" w:rsidRPr="00C74A52" w:rsidRDefault="004261B4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sex</w:t>
      </w:r>
      <w:r w:rsidR="00E355D4" w:rsidRPr="00C74A52">
        <w:t>-</w:t>
      </w:r>
      <w:r w:rsidRPr="00C74A52">
        <w:t>linked trait</w:t>
      </w:r>
    </w:p>
    <w:p w:rsidR="00E355D4" w:rsidRPr="00C74A52" w:rsidRDefault="00E355D4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carrier</w:t>
      </w:r>
    </w:p>
    <w:p w:rsidR="004261B4" w:rsidRPr="00C74A52" w:rsidRDefault="004261B4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genotype</w:t>
      </w:r>
    </w:p>
    <w:p w:rsidR="004261B4" w:rsidRPr="00C74A52" w:rsidRDefault="004261B4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phenotype</w:t>
      </w:r>
    </w:p>
    <w:p w:rsidR="004261B4" w:rsidRPr="00C74A52" w:rsidRDefault="004261B4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autosomal trait</w:t>
      </w:r>
    </w:p>
    <w:p w:rsidR="00453763" w:rsidRPr="00C74A52" w:rsidRDefault="00453763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genetics</w:t>
      </w:r>
    </w:p>
    <w:p w:rsidR="00453763" w:rsidRPr="00C74A52" w:rsidRDefault="00453763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law of segregation</w:t>
      </w:r>
    </w:p>
    <w:p w:rsidR="00453763" w:rsidRPr="00C74A52" w:rsidRDefault="00453763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law of independent assortment</w:t>
      </w:r>
    </w:p>
    <w:p w:rsidR="00E355D4" w:rsidRPr="00C74A52" w:rsidRDefault="00E355D4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asexual reproduction</w:t>
      </w:r>
    </w:p>
    <w:p w:rsidR="00E355D4" w:rsidRPr="00C74A52" w:rsidRDefault="00E355D4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binary fission</w:t>
      </w:r>
    </w:p>
    <w:p w:rsidR="00E355D4" w:rsidRPr="00C74A52" w:rsidRDefault="00E355D4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sexual reproduction</w:t>
      </w:r>
    </w:p>
    <w:p w:rsidR="00E355D4" w:rsidRPr="00C74A52" w:rsidRDefault="00E355D4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meiosis</w:t>
      </w:r>
    </w:p>
    <w:p w:rsidR="00E355D4" w:rsidRPr="00C74A52" w:rsidRDefault="00E355D4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crossing over</w:t>
      </w:r>
    </w:p>
    <w:p w:rsidR="00E4218E" w:rsidRPr="00C74A52" w:rsidRDefault="00E355D4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tetrad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pedigree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karyotype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translocation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nondisjunction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restriction enzyme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gel electrophoresis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restriction map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polymerase chain reaction (PCR)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DNA fingerprint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clone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genetic engineering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 xml:space="preserve"> recombinant DNA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 xml:space="preserve"> plasmid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transgenic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genomics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genetic screening</w:t>
      </w:r>
    </w:p>
    <w:p w:rsidR="00E4218E" w:rsidRPr="00C74A52" w:rsidRDefault="00E4218E" w:rsidP="00C74A52">
      <w:pPr>
        <w:numPr>
          <w:ilvl w:val="0"/>
          <w:numId w:val="1"/>
        </w:numPr>
        <w:spacing w:line="276" w:lineRule="auto"/>
        <w:ind w:hanging="720"/>
      </w:pPr>
      <w:r w:rsidRPr="00C74A52">
        <w:t>gene therapy</w:t>
      </w:r>
    </w:p>
    <w:p w:rsidR="00E4218E" w:rsidRPr="00C74A52" w:rsidRDefault="00E4218E" w:rsidP="00C74A52">
      <w:pPr>
        <w:spacing w:line="276" w:lineRule="auto"/>
        <w:sectPr w:rsidR="00E4218E" w:rsidRPr="00C74A52" w:rsidSect="00E4218E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:rsidR="00A75933" w:rsidRPr="00C74A52" w:rsidRDefault="00A75933" w:rsidP="00C74A52">
      <w:pPr>
        <w:pStyle w:val="Header"/>
        <w:spacing w:line="276" w:lineRule="auto"/>
      </w:pPr>
    </w:p>
    <w:p w:rsidR="00A75933" w:rsidRPr="00C74A52" w:rsidRDefault="00A75933" w:rsidP="00C74A52">
      <w:pPr>
        <w:pStyle w:val="Header"/>
        <w:spacing w:line="276" w:lineRule="auto"/>
      </w:pPr>
    </w:p>
    <w:p w:rsidR="00752062" w:rsidRPr="00C74A52" w:rsidRDefault="00752062" w:rsidP="00A75933">
      <w:pPr>
        <w:pStyle w:val="Header"/>
      </w:pPr>
    </w:p>
    <w:p w:rsidR="00752062" w:rsidRPr="00C74A52" w:rsidRDefault="00752062" w:rsidP="00A75933">
      <w:pPr>
        <w:pStyle w:val="Header"/>
      </w:pPr>
    </w:p>
    <w:p w:rsidR="00752062" w:rsidRPr="00C74A52" w:rsidRDefault="00752062" w:rsidP="00A75933">
      <w:pPr>
        <w:pStyle w:val="Header"/>
      </w:pPr>
    </w:p>
    <w:p w:rsidR="00C74A52" w:rsidRPr="00C74A52" w:rsidRDefault="00C74A52" w:rsidP="00C74A52">
      <w:pPr>
        <w:jc w:val="center"/>
        <w:rPr>
          <w:b/>
          <w:sz w:val="28"/>
          <w:szCs w:val="28"/>
        </w:rPr>
      </w:pPr>
      <w:r w:rsidRPr="00C74A52">
        <w:rPr>
          <w:b/>
          <w:sz w:val="28"/>
          <w:szCs w:val="28"/>
        </w:rPr>
        <w:t>Vocabulary for Unit 5: Heredity II</w:t>
      </w:r>
    </w:p>
    <w:p w:rsidR="00C74A52" w:rsidRPr="00C74A52" w:rsidRDefault="00C74A52" w:rsidP="00C74A52">
      <w:pPr>
        <w:rPr>
          <w:i/>
        </w:rPr>
      </w:pPr>
      <w:r w:rsidRPr="00C74A52">
        <w:rPr>
          <w:b/>
          <w:i/>
          <w:u w:val="single"/>
        </w:rPr>
        <w:t>DIRECTIONS</w:t>
      </w:r>
      <w:r w:rsidRPr="00C74A52">
        <w:rPr>
          <w:i/>
        </w:rPr>
        <w:t xml:space="preserve">:  List and define the following terms on a </w:t>
      </w:r>
      <w:r w:rsidRPr="00C74A52">
        <w:rPr>
          <w:i/>
          <w:u w:val="single"/>
        </w:rPr>
        <w:t>separate sheet of paper</w:t>
      </w:r>
      <w:r w:rsidRPr="00C74A52">
        <w:rPr>
          <w:i/>
        </w:rPr>
        <w:t xml:space="preserve"> (must be </w:t>
      </w:r>
      <w:r w:rsidRPr="00C74A52">
        <w:rPr>
          <w:i/>
          <w:u w:val="single"/>
        </w:rPr>
        <w:t>handwritten</w:t>
      </w:r>
      <w:r w:rsidRPr="00C74A52">
        <w:rPr>
          <w:i/>
        </w:rPr>
        <w:t xml:space="preserve">). Use your textbook and outside sources if necessary.  The terms should be listed </w:t>
      </w:r>
      <w:r w:rsidRPr="00C74A52">
        <w:rPr>
          <w:i/>
          <w:u w:val="single"/>
        </w:rPr>
        <w:t>in order</w:t>
      </w:r>
      <w:r w:rsidRPr="00C74A52">
        <w:rPr>
          <w:i/>
        </w:rPr>
        <w:t xml:space="preserve"> and </w:t>
      </w:r>
      <w:r w:rsidRPr="00C74A52">
        <w:rPr>
          <w:i/>
          <w:u w:val="single"/>
        </w:rPr>
        <w:t>numbered</w:t>
      </w:r>
      <w:r w:rsidRPr="00C74A52">
        <w:rPr>
          <w:i/>
        </w:rPr>
        <w:t xml:space="preserve"> exactly as on this list. Due on the day of the test for +5 extra credit points on the test score.</w:t>
      </w:r>
    </w:p>
    <w:p w:rsidR="00E4218E" w:rsidRDefault="00E4218E" w:rsidP="00C74A52"/>
    <w:p w:rsidR="00C74A52" w:rsidRPr="00C74A52" w:rsidRDefault="00C74A52" w:rsidP="00C74A52">
      <w:pPr>
        <w:sectPr w:rsidR="00C74A52" w:rsidRPr="00C74A52" w:rsidSect="00E4218E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recessive trait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dominant trait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homozygous (purebred)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heterozygous (hybrid)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self- pollination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cross-pollination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gene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allele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 xml:space="preserve">polygenic trait 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codominance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incomplete dominance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sex-linked trait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carrier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genotype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phenotype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autosomal trait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genetics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law of segregation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law of independent assortment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asexual reproduction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binary fission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sexual reproduction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meiosis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crossing over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tetrad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pedigree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karyotype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translocation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nondisjunction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restriction enzyme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gel electrophoresis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restriction map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polymerase chain reaction (PCR)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DNA fingerprint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clone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genetic engineering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 xml:space="preserve"> recombinant DNA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 xml:space="preserve"> plasmid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transgenic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genomics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</w:pPr>
      <w:r w:rsidRPr="00C74A52">
        <w:t>genetic screening</w:t>
      </w:r>
    </w:p>
    <w:p w:rsidR="00E4218E" w:rsidRPr="00C74A52" w:rsidRDefault="00E4218E" w:rsidP="00C74A52">
      <w:pPr>
        <w:numPr>
          <w:ilvl w:val="0"/>
          <w:numId w:val="6"/>
        </w:numPr>
        <w:spacing w:line="276" w:lineRule="auto"/>
        <w:ind w:hanging="720"/>
        <w:sectPr w:rsidR="00E4218E" w:rsidRPr="00C74A52" w:rsidSect="00E4218E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  <w:r w:rsidRPr="00C74A52">
        <w:t>gene therapy</w:t>
      </w:r>
    </w:p>
    <w:p w:rsidR="00E4218E" w:rsidRPr="00C74A52" w:rsidRDefault="00E4218E" w:rsidP="00C74A52">
      <w:pPr>
        <w:spacing w:line="276" w:lineRule="auto"/>
        <w:ind w:left="720"/>
      </w:pPr>
      <w:bookmarkStart w:id="0" w:name="_GoBack"/>
      <w:bookmarkEnd w:id="0"/>
    </w:p>
    <w:sectPr w:rsidR="00E4218E" w:rsidRPr="00C74A52" w:rsidSect="00A7593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7F" w:rsidRDefault="0028037F">
      <w:r>
        <w:separator/>
      </w:r>
    </w:p>
  </w:endnote>
  <w:endnote w:type="continuationSeparator" w:id="0">
    <w:p w:rsidR="0028037F" w:rsidRDefault="0028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7F" w:rsidRDefault="0028037F">
      <w:r>
        <w:separator/>
      </w:r>
    </w:p>
  </w:footnote>
  <w:footnote w:type="continuationSeparator" w:id="0">
    <w:p w:rsidR="0028037F" w:rsidRDefault="0028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508E"/>
    <w:multiLevelType w:val="hybridMultilevel"/>
    <w:tmpl w:val="6684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763C67"/>
    <w:multiLevelType w:val="hybridMultilevel"/>
    <w:tmpl w:val="9E94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C091D"/>
    <w:multiLevelType w:val="hybridMultilevel"/>
    <w:tmpl w:val="6684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573A2"/>
    <w:multiLevelType w:val="hybridMultilevel"/>
    <w:tmpl w:val="21147CEE"/>
    <w:lvl w:ilvl="0" w:tplc="F74A6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62705"/>
    <w:multiLevelType w:val="hybridMultilevel"/>
    <w:tmpl w:val="579C7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8411D"/>
    <w:multiLevelType w:val="hybridMultilevel"/>
    <w:tmpl w:val="9E94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6"/>
    <w:rsid w:val="000107ED"/>
    <w:rsid w:val="000B599D"/>
    <w:rsid w:val="000C2A46"/>
    <w:rsid w:val="0028037F"/>
    <w:rsid w:val="004261B4"/>
    <w:rsid w:val="00453763"/>
    <w:rsid w:val="0056278F"/>
    <w:rsid w:val="00752062"/>
    <w:rsid w:val="008052A0"/>
    <w:rsid w:val="0082256F"/>
    <w:rsid w:val="008F6E58"/>
    <w:rsid w:val="00A75933"/>
    <w:rsid w:val="00B934F0"/>
    <w:rsid w:val="00B9745E"/>
    <w:rsid w:val="00C74A52"/>
    <w:rsid w:val="00D579F4"/>
    <w:rsid w:val="00E355D4"/>
    <w:rsid w:val="00E4218E"/>
    <w:rsid w:val="00FB6537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13DE2"/>
  <w15:docId w15:val="{39C0D275-98BB-4FA9-9A59-DE9EC91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7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4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5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Heredity II Vocabulary</vt:lpstr>
    </vt:vector>
  </TitlesOfParts>
  <Company>Greenbrier High School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Heredity II Vocabulary</dc:title>
  <dc:creator>fowlers</dc:creator>
  <cp:lastModifiedBy>Simon, Alison</cp:lastModifiedBy>
  <cp:revision>5</cp:revision>
  <cp:lastPrinted>2015-11-09T15:22:00Z</cp:lastPrinted>
  <dcterms:created xsi:type="dcterms:W3CDTF">2015-11-05T13:38:00Z</dcterms:created>
  <dcterms:modified xsi:type="dcterms:W3CDTF">2016-11-11T12:49:00Z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1894996476</vt:i4>
  </property>
  <property fmtid="{D5CDD505-2E9C-101B-9397-08002B2CF9AE}" pid="3" name="_EmailSubject">
    <vt:lpwstr>Heredity II Vocabulary</vt:lpwstr>
  </property>
  <property fmtid="{D5CDD505-2E9C-101B-9397-08002B2CF9AE}" pid="4" name="_AuthorEmail">
    <vt:lpwstr>william.fowler@ccboe.net</vt:lpwstr>
  </property>
  <property fmtid="{D5CDD505-2E9C-101B-9397-08002B2CF9AE}" pid="5" name="_AuthorEmailDisplayName">
    <vt:lpwstr>Fowler, William</vt:lpwstr>
  </property>
  <property fmtid="{D5CDD505-2E9C-101B-9397-08002B2CF9AE}" pid="6" name="_ReviewingToolsShownOnce">
    <vt:lpwstr/>
  </property>
</Properties>
</file>